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Heading2"/>
        <w:keepNext w:val="0"/>
        <w:keepLines w:val="0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before="0" w:line="324.70588235294116" w:lineRule="auto"/>
        <w:jc w:val="both"/>
        <w:rPr>
          <w:sz w:val="28"/>
          <w:szCs w:val="28"/>
        </w:rPr>
      </w:pPr>
      <w:bookmarkStart w:colFirst="0" w:colLast="0" w:name="_wfkwnlhchct3" w:id="0"/>
      <w:bookmarkEnd w:id="0"/>
      <w:hyperlink r:id="rId6">
        <w:r w:rsidDel="00000000" w:rsidR="00000000" w:rsidRPr="00000000">
          <w:rPr>
            <w:color w:val="1155cc"/>
            <w:sz w:val="28"/>
            <w:szCs w:val="28"/>
            <w:u w:val="single"/>
            <w:rtl w:val="0"/>
          </w:rPr>
          <w:t xml:space="preserve">Supervised Machine Learning: Regression and Classification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jc w:val="both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jc w:val="both"/>
        <w:rPr>
          <w:b w:val="1"/>
          <w:highlight w:val="green"/>
        </w:rPr>
      </w:pPr>
      <w:r w:rsidDel="00000000" w:rsidR="00000000" w:rsidRPr="00000000">
        <w:rPr>
          <w:b w:val="1"/>
          <w:highlight w:val="green"/>
          <w:rtl w:val="0"/>
        </w:rPr>
        <w:t xml:space="preserve">Week 1 - Introduction to Machine Learning</w:t>
      </w:r>
    </w:p>
    <w:p w:rsidR="00000000" w:rsidDel="00000000" w:rsidP="00000000" w:rsidRDefault="00000000" w:rsidRPr="00000000" w14:paraId="00000004">
      <w:pPr>
        <w:jc w:val="both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shd w:fill="ffffff" w:val="clear"/>
        <w:jc w:val="both"/>
        <w:rPr/>
      </w:pPr>
      <w:r w:rsidDel="00000000" w:rsidR="00000000" w:rsidRPr="00000000">
        <w:rPr>
          <w:rtl w:val="0"/>
        </w:rPr>
        <w:t xml:space="preserve">This week they talked about supervised and unsupervised learning, regression models and gradient descent.</w:t>
      </w:r>
    </w:p>
    <w:p w:rsidR="00000000" w:rsidDel="00000000" w:rsidP="00000000" w:rsidRDefault="00000000" w:rsidRPr="00000000" w14:paraId="00000006">
      <w:pPr>
        <w:shd w:fill="ffffff" w:val="clear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shd w:fill="ffffff" w:val="clear"/>
        <w:jc w:val="both"/>
        <w:rPr/>
      </w:pPr>
      <w:r w:rsidDel="00000000" w:rsidR="00000000" w:rsidRPr="00000000">
        <w:rPr>
          <w:rtl w:val="0"/>
        </w:rPr>
        <w:t xml:space="preserve">Below you can see some intuition for the </w:t>
      </w:r>
      <w:r w:rsidDel="00000000" w:rsidR="00000000" w:rsidRPr="00000000">
        <w:rPr>
          <w:b w:val="1"/>
          <w:rtl w:val="0"/>
        </w:rPr>
        <w:t xml:space="preserve">cost function</w:t>
      </w:r>
      <w:r w:rsidDel="00000000" w:rsidR="00000000" w:rsidRPr="00000000">
        <w:rPr>
          <w:rtl w:val="0"/>
        </w:rPr>
        <w:t xml:space="preserve">, different parameters of w resulting in different costs.</w:t>
      </w:r>
    </w:p>
    <w:p w:rsidR="00000000" w:rsidDel="00000000" w:rsidP="00000000" w:rsidRDefault="00000000" w:rsidRPr="00000000" w14:paraId="00000008">
      <w:pPr>
        <w:shd w:fill="ffffff" w:val="clear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214813" cy="2100405"/>
            <wp:effectExtent b="0" l="0" r="0" t="0"/>
            <wp:docPr id="6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14813" cy="21004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shd w:fill="ffffff" w:val="clear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shd w:fill="ffffff" w:val="clear"/>
        <w:jc w:val="both"/>
        <w:rPr/>
      </w:pPr>
      <w:r w:rsidDel="00000000" w:rsidR="00000000" w:rsidRPr="00000000">
        <w:rPr>
          <w:rtl w:val="0"/>
        </w:rPr>
        <w:t xml:space="preserve">Now you can see the implementation of the gradient descent algorithm.</w:t>
      </w:r>
    </w:p>
    <w:p w:rsidR="00000000" w:rsidDel="00000000" w:rsidP="00000000" w:rsidRDefault="00000000" w:rsidRPr="00000000" w14:paraId="0000000B">
      <w:pPr>
        <w:shd w:fill="ffffff" w:val="clear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shd w:fill="ffffff" w:val="clear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719513" cy="1841700"/>
            <wp:effectExtent b="0" l="0" r="0" t="0"/>
            <wp:docPr id="2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19513" cy="184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shd w:fill="ffffff" w:val="clear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shd w:fill="ffffff" w:val="clear"/>
        <w:jc w:val="both"/>
        <w:rPr/>
      </w:pPr>
      <w:r w:rsidDel="00000000" w:rsidR="00000000" w:rsidRPr="00000000">
        <w:rPr>
          <w:rtl w:val="0"/>
        </w:rPr>
        <w:t xml:space="preserve">Then you can see the intuition for gradient descent below.</w:t>
      </w:r>
    </w:p>
    <w:p w:rsidR="00000000" w:rsidDel="00000000" w:rsidP="00000000" w:rsidRDefault="00000000" w:rsidRPr="00000000" w14:paraId="0000000F">
      <w:pPr>
        <w:shd w:fill="ffffff" w:val="clear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shd w:fill="ffffff" w:val="clear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254213" cy="1722818"/>
            <wp:effectExtent b="0" l="0" r="0" t="0"/>
            <wp:docPr id="8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9"/>
                    <a:srcRect b="2446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54213" cy="172281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jc w:val="both"/>
        <w:rPr>
          <w:b w:val="1"/>
          <w:highlight w:val="green"/>
        </w:rPr>
      </w:pPr>
      <w:r w:rsidDel="00000000" w:rsidR="00000000" w:rsidRPr="00000000">
        <w:rPr>
          <w:b w:val="1"/>
          <w:highlight w:val="green"/>
          <w:rtl w:val="0"/>
        </w:rPr>
        <w:t xml:space="preserve">Week 2 - Regression with multiple input variables</w:t>
      </w:r>
    </w:p>
    <w:p w:rsidR="00000000" w:rsidDel="00000000" w:rsidP="00000000" w:rsidRDefault="00000000" w:rsidRPr="00000000" w14:paraId="00000012">
      <w:pPr>
        <w:jc w:val="both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shd w:fill="ffffff" w:val="clear"/>
        <w:jc w:val="both"/>
        <w:rPr/>
      </w:pPr>
      <w:r w:rsidDel="00000000" w:rsidR="00000000" w:rsidRPr="00000000">
        <w:rPr>
          <w:rtl w:val="0"/>
        </w:rPr>
        <w:t xml:space="preserve">This week they talked about multiple linear regression and gradient descent in practice.</w:t>
      </w:r>
    </w:p>
    <w:p w:rsidR="00000000" w:rsidDel="00000000" w:rsidP="00000000" w:rsidRDefault="00000000" w:rsidRPr="00000000" w14:paraId="00000014">
      <w:pPr>
        <w:shd w:fill="ffffff" w:val="clear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shd w:fill="ffffff" w:val="clear"/>
        <w:jc w:val="both"/>
        <w:rPr/>
      </w:pPr>
      <w:r w:rsidDel="00000000" w:rsidR="00000000" w:rsidRPr="00000000">
        <w:rPr>
          <w:rtl w:val="0"/>
        </w:rPr>
        <w:t xml:space="preserve">One example of a model with multiple variables is shown below.</w:t>
      </w:r>
    </w:p>
    <w:p w:rsidR="00000000" w:rsidDel="00000000" w:rsidP="00000000" w:rsidRDefault="00000000" w:rsidRPr="00000000" w14:paraId="00000016">
      <w:pPr>
        <w:shd w:fill="ffffff" w:val="clear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443413" cy="1941225"/>
            <wp:effectExtent b="0" l="0" r="0" t="0"/>
            <wp:docPr id="7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43413" cy="1941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shd w:fill="ffffff" w:val="clear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shd w:fill="ffffff" w:val="clear"/>
        <w:jc w:val="both"/>
        <w:rPr/>
      </w:pPr>
      <w:r w:rsidDel="00000000" w:rsidR="00000000" w:rsidRPr="00000000">
        <w:rPr>
          <w:rtl w:val="0"/>
        </w:rPr>
        <w:t xml:space="preserve">The gradient descent algorithm for multiple variables look like this:</w:t>
      </w:r>
    </w:p>
    <w:p w:rsidR="00000000" w:rsidDel="00000000" w:rsidP="00000000" w:rsidRDefault="00000000" w:rsidRPr="00000000" w14:paraId="00000019">
      <w:pPr>
        <w:shd w:fill="ffffff" w:val="clear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624941" cy="2296449"/>
            <wp:effectExtent b="0" l="0" r="0" t="0"/>
            <wp:docPr id="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24941" cy="229644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shd w:fill="ffffff" w:val="clear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shd w:fill="ffffff" w:val="clear"/>
        <w:jc w:val="both"/>
        <w:rPr/>
      </w:pPr>
      <w:r w:rsidDel="00000000" w:rsidR="00000000" w:rsidRPr="00000000">
        <w:rPr>
          <w:rtl w:val="0"/>
        </w:rPr>
        <w:t xml:space="preserve">Then, for checking the convergence of the algorithm you should look at the decrease of the cost per iteration.</w:t>
      </w:r>
    </w:p>
    <w:p w:rsidR="00000000" w:rsidDel="00000000" w:rsidP="00000000" w:rsidRDefault="00000000" w:rsidRPr="00000000" w14:paraId="0000001C">
      <w:pPr>
        <w:shd w:fill="ffffff" w:val="clear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007729" cy="2498161"/>
            <wp:effectExtent b="0" l="0" r="0" t="0"/>
            <wp:docPr id="9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07729" cy="249816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jc w:val="both"/>
        <w:rPr>
          <w:b w:val="1"/>
          <w:highlight w:val="green"/>
        </w:rPr>
      </w:pPr>
      <w:r w:rsidDel="00000000" w:rsidR="00000000" w:rsidRPr="00000000">
        <w:rPr>
          <w:b w:val="1"/>
          <w:highlight w:val="green"/>
          <w:rtl w:val="0"/>
        </w:rPr>
        <w:t xml:space="preserve">Week 3 - Classification</w:t>
      </w:r>
    </w:p>
    <w:p w:rsidR="00000000" w:rsidDel="00000000" w:rsidP="00000000" w:rsidRDefault="00000000" w:rsidRPr="00000000" w14:paraId="0000001E">
      <w:pPr>
        <w:jc w:val="both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shd w:fill="ffffff" w:val="clear"/>
        <w:jc w:val="both"/>
        <w:rPr/>
      </w:pPr>
      <w:r w:rsidDel="00000000" w:rsidR="00000000" w:rsidRPr="00000000">
        <w:rPr>
          <w:rtl w:val="0"/>
        </w:rPr>
        <w:t xml:space="preserve">This week they talked about classification with logistic regression, cost function, and gradient descent, and also touched base on the problem of overfitting.</w:t>
      </w:r>
    </w:p>
    <w:p w:rsidR="00000000" w:rsidDel="00000000" w:rsidP="00000000" w:rsidRDefault="00000000" w:rsidRPr="00000000" w14:paraId="00000020">
      <w:pPr>
        <w:shd w:fill="ffffff" w:val="clear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shd w:fill="ffffff" w:val="clear"/>
        <w:jc w:val="both"/>
        <w:rPr/>
      </w:pPr>
      <w:r w:rsidDel="00000000" w:rsidR="00000000" w:rsidRPr="00000000">
        <w:rPr>
          <w:rtl w:val="0"/>
        </w:rPr>
        <w:t xml:space="preserve">The  mai difference between linear and logistic regression is the link function.</w:t>
      </w:r>
    </w:p>
    <w:p w:rsidR="00000000" w:rsidDel="00000000" w:rsidP="00000000" w:rsidRDefault="00000000" w:rsidRPr="00000000" w14:paraId="00000022">
      <w:pPr>
        <w:shd w:fill="ffffff" w:val="clear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shd w:fill="ffffff" w:val="clear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986213" cy="2039458"/>
            <wp:effectExtent b="0" l="0" r="0" t="0"/>
            <wp:docPr id="5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86213" cy="203945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shd w:fill="ffffff" w:val="clear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shd w:fill="ffffff" w:val="clear"/>
        <w:jc w:val="both"/>
        <w:rPr/>
      </w:pPr>
      <w:r w:rsidDel="00000000" w:rsidR="00000000" w:rsidRPr="00000000">
        <w:rPr>
          <w:rtl w:val="0"/>
        </w:rPr>
        <w:t xml:space="preserve">Below you can see the cost function for the logistic regression.</w:t>
      </w:r>
    </w:p>
    <w:p w:rsidR="00000000" w:rsidDel="00000000" w:rsidP="00000000" w:rsidRDefault="00000000" w:rsidRPr="00000000" w14:paraId="00000026">
      <w:pPr>
        <w:shd w:fill="ffffff" w:val="clear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shd w:fill="ffffff" w:val="clear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501288" cy="1770811"/>
            <wp:effectExtent b="0" l="0" r="0" t="0"/>
            <wp:docPr id="4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01288" cy="177081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shd w:fill="ffffff" w:val="clear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shd w:fill="ffffff" w:val="clear"/>
        <w:jc w:val="both"/>
        <w:rPr/>
      </w:pPr>
      <w:r w:rsidDel="00000000" w:rsidR="00000000" w:rsidRPr="00000000">
        <w:rPr>
          <w:rtl w:val="0"/>
        </w:rPr>
        <w:t xml:space="preserve">The gradient descent for logistic regression is presented below.</w:t>
      </w:r>
    </w:p>
    <w:p w:rsidR="00000000" w:rsidDel="00000000" w:rsidP="00000000" w:rsidRDefault="00000000" w:rsidRPr="00000000" w14:paraId="0000002A">
      <w:pPr>
        <w:shd w:fill="ffffff" w:val="clear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shd w:fill="ffffff" w:val="clear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576763" cy="2280779"/>
            <wp:effectExtent b="0" l="0" r="0" t="0"/>
            <wp:docPr id="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76763" cy="228077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pt_BR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3.png"/><Relationship Id="rId10" Type="http://schemas.openxmlformats.org/officeDocument/2006/relationships/image" Target="media/image7.png"/><Relationship Id="rId13" Type="http://schemas.openxmlformats.org/officeDocument/2006/relationships/image" Target="media/image8.png"/><Relationship Id="rId12" Type="http://schemas.openxmlformats.org/officeDocument/2006/relationships/image" Target="media/image4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9.png"/><Relationship Id="rId15" Type="http://schemas.openxmlformats.org/officeDocument/2006/relationships/image" Target="media/image2.png"/><Relationship Id="rId14" Type="http://schemas.openxmlformats.org/officeDocument/2006/relationships/image" Target="media/image1.png"/><Relationship Id="rId5" Type="http://schemas.openxmlformats.org/officeDocument/2006/relationships/styles" Target="styles.xml"/><Relationship Id="rId6" Type="http://schemas.openxmlformats.org/officeDocument/2006/relationships/hyperlink" Target="https://www.coursera.org/learn/machine-learning/home/week/1" TargetMode="External"/><Relationship Id="rId7" Type="http://schemas.openxmlformats.org/officeDocument/2006/relationships/image" Target="media/image6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